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2519"/>
        <w:gridCol w:w="1856"/>
        <w:gridCol w:w="2211"/>
        <w:gridCol w:w="2211"/>
        <w:gridCol w:w="2211"/>
        <w:gridCol w:w="2211"/>
      </w:tblGrid>
      <w:tr w:rsidR="0082011E" w:rsidRPr="00EA2981" w14:paraId="0C364134" w14:textId="77777777" w:rsidTr="00E92DD6">
        <w:trPr>
          <w:trHeight w:val="564"/>
        </w:trPr>
        <w:tc>
          <w:tcPr>
            <w:tcW w:w="2519" w:type="dxa"/>
          </w:tcPr>
          <w:p w14:paraId="6E0B2B33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856" w:type="dxa"/>
          </w:tcPr>
          <w:p w14:paraId="3D8522D6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Criteria / Expectations</w:t>
            </w:r>
          </w:p>
        </w:tc>
        <w:tc>
          <w:tcPr>
            <w:tcW w:w="2211" w:type="dxa"/>
          </w:tcPr>
          <w:p w14:paraId="37964761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Not Meeting Expectations (1)</w:t>
            </w:r>
          </w:p>
        </w:tc>
        <w:tc>
          <w:tcPr>
            <w:tcW w:w="2211" w:type="dxa"/>
          </w:tcPr>
          <w:p w14:paraId="1B3D33B3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Minimally Meeting Expectations (2)</w:t>
            </w:r>
          </w:p>
        </w:tc>
        <w:tc>
          <w:tcPr>
            <w:tcW w:w="2211" w:type="dxa"/>
          </w:tcPr>
          <w:p w14:paraId="15F51D3E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Fully Meeting Expectations (3)</w:t>
            </w:r>
          </w:p>
        </w:tc>
        <w:tc>
          <w:tcPr>
            <w:tcW w:w="2211" w:type="dxa"/>
          </w:tcPr>
          <w:p w14:paraId="776F8460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Exceeding Expectations (4)</w:t>
            </w:r>
          </w:p>
        </w:tc>
      </w:tr>
      <w:tr w:rsidR="0082011E" w:rsidRPr="00EA2981" w14:paraId="3A7800A8" w14:textId="77777777" w:rsidTr="00E92DD6">
        <w:trPr>
          <w:trHeight w:val="2587"/>
        </w:trPr>
        <w:tc>
          <w:tcPr>
            <w:tcW w:w="2519" w:type="dxa"/>
          </w:tcPr>
          <w:p w14:paraId="187011C7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nderstanding of Literary Content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/Film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14:paraId="1E66C760" w14:textId="77777777"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Demonstrates understanding of literary content of text (theme, central concepts, motivation, irony, symbolism, etc.)</w:t>
            </w:r>
          </w:p>
        </w:tc>
        <w:tc>
          <w:tcPr>
            <w:tcW w:w="2211" w:type="dxa"/>
          </w:tcPr>
          <w:p w14:paraId="67FB7DAC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Very limited understanding of literary content of text; correct terminology rarely used effectively, if at all; little to no evidence from text</w:t>
            </w:r>
          </w:p>
        </w:tc>
        <w:tc>
          <w:tcPr>
            <w:tcW w:w="2211" w:type="dxa"/>
          </w:tcPr>
          <w:p w14:paraId="36111A7C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basic understanding of literary content of text; correct terminology is generally used effectively; some evidence from text</w:t>
            </w:r>
          </w:p>
        </w:tc>
        <w:tc>
          <w:tcPr>
            <w:tcW w:w="2211" w:type="dxa"/>
          </w:tcPr>
          <w:p w14:paraId="4931C935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Good understanding of literary content of text; use of correct termino</w:t>
            </w:r>
            <w:r w:rsidR="00E74B96">
              <w:rPr>
                <w:rFonts w:ascii="Times New Roman" w:hAnsi="Times New Roman" w:cs="Times New Roman"/>
                <w:sz w:val="24"/>
                <w:szCs w:val="24"/>
              </w:rPr>
              <w:t>logy is almost always effective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; good examples from text</w:t>
            </w:r>
          </w:p>
        </w:tc>
        <w:tc>
          <w:tcPr>
            <w:tcW w:w="2211" w:type="dxa"/>
          </w:tcPr>
          <w:p w14:paraId="1600DF02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Insightful understanding of literary content of text; correct terminology used with high degree of effectiveness; effective examples from text</w:t>
            </w:r>
          </w:p>
        </w:tc>
      </w:tr>
      <w:tr w:rsidR="0082011E" w:rsidRPr="00EA2981" w14:paraId="24B0854A" w14:textId="77777777" w:rsidTr="00E92DD6">
        <w:trPr>
          <w:trHeight w:val="2885"/>
        </w:trPr>
        <w:tc>
          <w:tcPr>
            <w:tcW w:w="2519" w:type="dxa"/>
          </w:tcPr>
          <w:p w14:paraId="28BDF7F6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Communication: Expression and Organization of Ideas (verbal/written/visual)</w:t>
            </w:r>
            <w:r w:rsidR="002013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(28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14:paraId="1ADE646C" w14:textId="77777777"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Expresses and organizes information thoroughly and effectively.</w:t>
            </w:r>
          </w:p>
        </w:tc>
        <w:tc>
          <w:tcPr>
            <w:tcW w:w="2211" w:type="dxa"/>
          </w:tcPr>
          <w:p w14:paraId="60BF44B8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Analysis and inquiry is barely evident;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underdeveloped and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have little to no </w:t>
            </w:r>
            <w:r w:rsidR="00E74B96" w:rsidRPr="00EA2981">
              <w:rPr>
                <w:rFonts w:ascii="Times New Roman" w:hAnsi="Times New Roman" w:cs="Times New Roman"/>
                <w:sz w:val="24"/>
                <w:szCs w:val="24"/>
              </w:rPr>
              <w:t>discernible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organization or focus; verbal/written/visual elements are mediocre at best</w:t>
            </w:r>
          </w:p>
        </w:tc>
        <w:tc>
          <w:tcPr>
            <w:tcW w:w="2211" w:type="dxa"/>
          </w:tcPr>
          <w:p w14:paraId="24BC3D9B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somewhat effective; some evidence of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ocus and organization of ideas; ideas partially developed;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verbal/written/visual elements are adequate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but simplistic</w:t>
            </w:r>
          </w:p>
        </w:tc>
        <w:tc>
          <w:tcPr>
            <w:tcW w:w="2211" w:type="dxa"/>
          </w:tcPr>
          <w:p w14:paraId="64943953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strong and clear; clear evidence of focus and 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and development,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of ideas; good use of  verbal/written/visual elements</w:t>
            </w:r>
          </w:p>
        </w:tc>
        <w:tc>
          <w:tcPr>
            <w:tcW w:w="2211" w:type="dxa"/>
          </w:tcPr>
          <w:p w14:paraId="25681313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Expression of analysis and inquiry is exceptional; all 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fully developed,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focused and organized; masterful use of verbal/written/visual elements</w:t>
            </w:r>
          </w:p>
        </w:tc>
      </w:tr>
      <w:tr w:rsidR="0082011E" w:rsidRPr="00EA2981" w14:paraId="1D29E3DC" w14:textId="77777777" w:rsidTr="00E92DD6">
        <w:trPr>
          <w:trHeight w:val="1442"/>
        </w:trPr>
        <w:tc>
          <w:tcPr>
            <w:tcW w:w="2519" w:type="dxa"/>
          </w:tcPr>
          <w:p w14:paraId="22F62301" w14:textId="77777777" w:rsidR="0082011E" w:rsidRPr="0082011E" w:rsidRDefault="0082011E" w:rsidP="008201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Thin</w:t>
            </w:r>
            <w:r w:rsidR="009A6769">
              <w:rPr>
                <w:rFonts w:ascii="Times New Roman" w:hAnsi="Times New Roman" w:cs="Times New Roman"/>
                <w:b/>
                <w:sz w:val="24"/>
                <w:szCs w:val="24"/>
              </w:rPr>
              <w:t>king (Critical and Creative) (20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14:paraId="57A99CE7" w14:textId="77777777"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Uses critical and creative thinking processes effectively; </w:t>
            </w:r>
          </w:p>
        </w:tc>
        <w:tc>
          <w:tcPr>
            <w:tcW w:w="2211" w:type="dxa"/>
          </w:tcPr>
          <w:p w14:paraId="20F524F5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Little to no evidence of critical/creative thinking, and/or personal reflection on learning</w:t>
            </w:r>
          </w:p>
        </w:tc>
        <w:tc>
          <w:tcPr>
            <w:tcW w:w="2211" w:type="dxa"/>
          </w:tcPr>
          <w:p w14:paraId="77979913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evidence of critical/creative thinking and/or personal reflection</w:t>
            </w:r>
          </w:p>
        </w:tc>
        <w:tc>
          <w:tcPr>
            <w:tcW w:w="2211" w:type="dxa"/>
          </w:tcPr>
          <w:p w14:paraId="0DD87873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Good evidence of critical/creative thinking and/or personal reflection</w:t>
            </w:r>
          </w:p>
        </w:tc>
        <w:tc>
          <w:tcPr>
            <w:tcW w:w="2211" w:type="dxa"/>
          </w:tcPr>
          <w:p w14:paraId="449181B5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critical/creative thinking and/or personal reflection</w:t>
            </w:r>
          </w:p>
        </w:tc>
      </w:tr>
      <w:tr w:rsidR="0082011E" w:rsidRPr="00EA2981" w14:paraId="41FC3E48" w14:textId="77777777" w:rsidTr="00E92DD6">
        <w:trPr>
          <w:trHeight w:val="151"/>
        </w:trPr>
        <w:tc>
          <w:tcPr>
            <w:tcW w:w="2519" w:type="dxa"/>
          </w:tcPr>
          <w:p w14:paraId="6B171FFF" w14:textId="77777777" w:rsidR="0082011E" w:rsidRPr="00EA2981" w:rsidRDefault="002013F6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Research (12</w:t>
            </w:r>
            <w:r w:rsidR="0082011E"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14:paraId="713378DD" w14:textId="77777777"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Compiles and cites relevant research on text 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/or on focus of synthesis</w:t>
            </w:r>
          </w:p>
        </w:tc>
        <w:tc>
          <w:tcPr>
            <w:tcW w:w="2211" w:type="dxa"/>
          </w:tcPr>
          <w:p w14:paraId="5EB0A09B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Little to no evidence of outside research;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only 1 source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in works cited; research not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14:paraId="390E50EC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Some evidence of outside research;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2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sources in works cited; some sources not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14:paraId="754335D0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Good evidence of outside research;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sources in works cited; all sources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  <w:tc>
          <w:tcPr>
            <w:tcW w:w="2211" w:type="dxa"/>
          </w:tcPr>
          <w:p w14:paraId="2E7462BA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outside research; 4+ sources in works cited; all sources cited in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project</w:t>
            </w:r>
          </w:p>
        </w:tc>
      </w:tr>
      <w:tr w:rsidR="0082011E" w:rsidRPr="00EA2981" w14:paraId="5719000A" w14:textId="77777777" w:rsidTr="00E92DD6">
        <w:trPr>
          <w:trHeight w:val="151"/>
        </w:trPr>
        <w:tc>
          <w:tcPr>
            <w:tcW w:w="2519" w:type="dxa"/>
          </w:tcPr>
          <w:p w14:paraId="04EE194A" w14:textId="52E539A0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  <w:r w:rsidR="009A67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EA298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3D4CEA26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F8B78" w14:textId="77777777" w:rsidR="0082011E" w:rsidRPr="00EA2981" w:rsidRDefault="0082011E" w:rsidP="00E92D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3156685D" w14:textId="77777777" w:rsidR="0082011E" w:rsidRPr="00EA2981" w:rsidRDefault="0082011E" w:rsidP="00E92D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i/>
                <w:sz w:val="24"/>
                <w:szCs w:val="24"/>
              </w:rPr>
              <w:t>Clearly and effectively explains content of text and focus of inquiry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(see separate handout for specific requirements of this component)</w:t>
            </w:r>
          </w:p>
        </w:tc>
        <w:tc>
          <w:tcPr>
            <w:tcW w:w="2211" w:type="dxa"/>
          </w:tcPr>
          <w:p w14:paraId="5AEE9598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Little to no evidence of preparation; little knowledge of text, or information is inaccurate; no clear focus of inquiry identified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no passage read</w:t>
            </w:r>
          </w:p>
        </w:tc>
        <w:tc>
          <w:tcPr>
            <w:tcW w:w="2211" w:type="dxa"/>
          </w:tcPr>
          <w:p w14:paraId="0DEDD1F2" w14:textId="77777777" w:rsidR="0082011E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Some evidence of preparation; some accurate knowledge of text, but may be “gaps” in comprehe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nsion; focus of inquiry is identified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, but may be simplistic, or too broad/narrow in focus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passage read is brief and lacking context and/or explanation of significance</w:t>
            </w:r>
          </w:p>
          <w:p w14:paraId="779BEFB3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14:paraId="3447AE79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 evidence of preparation; 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all knowledge of text is accurate, with no “gaps” in comprehension; focus of inquiry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 xml:space="preserve"> clear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passage(s) read clearly linked to inquiry and analysis</w:t>
            </w:r>
          </w:p>
        </w:tc>
        <w:tc>
          <w:tcPr>
            <w:tcW w:w="2211" w:type="dxa"/>
          </w:tcPr>
          <w:p w14:paraId="3CFD28F4" w14:textId="77777777" w:rsidR="0082011E" w:rsidRPr="00EA2981" w:rsidRDefault="0082011E" w:rsidP="00E92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981">
              <w:rPr>
                <w:rFonts w:ascii="Times New Roman" w:hAnsi="Times New Roman" w:cs="Times New Roman"/>
                <w:sz w:val="24"/>
                <w:szCs w:val="24"/>
              </w:rPr>
              <w:t>Strong evidence of preparation; all knowledge of text is accurate; focus of inquiry is clear and thoughtful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passages read clearly and effectively linked to inquiry and analysis</w:t>
            </w:r>
          </w:p>
        </w:tc>
      </w:tr>
    </w:tbl>
    <w:p w14:paraId="752372F2" w14:textId="77777777" w:rsidR="0082011E" w:rsidRDefault="0082011E" w:rsidP="0082011E">
      <w:pPr>
        <w:rPr>
          <w:rFonts w:ascii="Times New Roman" w:hAnsi="Times New Roman" w:cs="Times New Roman"/>
          <w:sz w:val="24"/>
          <w:szCs w:val="24"/>
        </w:rPr>
      </w:pPr>
    </w:p>
    <w:p w14:paraId="6BFD9CA8" w14:textId="77777777" w:rsidR="0082011E" w:rsidRDefault="0082011E" w:rsidP="0082011E">
      <w:pPr>
        <w:rPr>
          <w:rFonts w:ascii="Times New Roman" w:hAnsi="Times New Roman" w:cs="Times New Roman"/>
          <w:sz w:val="24"/>
          <w:szCs w:val="24"/>
        </w:rPr>
      </w:pPr>
    </w:p>
    <w:p w14:paraId="7B6FC4DA" w14:textId="77777777" w:rsidR="0082011E" w:rsidRPr="003507E6" w:rsidRDefault="0082011E" w:rsidP="0082011E">
      <w:pPr>
        <w:rPr>
          <w:rFonts w:ascii="Times New Roman" w:hAnsi="Times New Roman" w:cs="Times New Roman"/>
          <w:b/>
          <w:sz w:val="72"/>
          <w:szCs w:val="72"/>
        </w:rPr>
      </w:pPr>
      <w:r w:rsidRPr="003507E6">
        <w:rPr>
          <w:rFonts w:ascii="Times New Roman" w:hAnsi="Times New Roman" w:cs="Times New Roman"/>
          <w:b/>
          <w:sz w:val="72"/>
          <w:szCs w:val="72"/>
          <w:u w:val="single"/>
        </w:rPr>
        <w:t>Total</w:t>
      </w:r>
      <w:r w:rsidRPr="003507E6">
        <w:rPr>
          <w:rFonts w:ascii="Times New Roman" w:hAnsi="Times New Roman" w:cs="Times New Roman"/>
          <w:b/>
          <w:sz w:val="72"/>
          <w:szCs w:val="72"/>
        </w:rPr>
        <w:t>:</w:t>
      </w:r>
      <w:r w:rsidRPr="003507E6">
        <w:rPr>
          <w:rFonts w:ascii="Times New Roman" w:hAnsi="Times New Roman" w:cs="Times New Roman"/>
          <w:b/>
          <w:sz w:val="72"/>
          <w:szCs w:val="72"/>
        </w:rPr>
        <w:tab/>
      </w:r>
      <w:r w:rsidRPr="003507E6">
        <w:rPr>
          <w:rFonts w:ascii="Times New Roman" w:hAnsi="Times New Roman" w:cs="Times New Roman"/>
          <w:b/>
          <w:sz w:val="72"/>
          <w:szCs w:val="72"/>
        </w:rPr>
        <w:tab/>
      </w:r>
      <w:r w:rsidRPr="003507E6"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Pr="003507E6">
        <w:rPr>
          <w:rFonts w:ascii="Times New Roman" w:hAnsi="Times New Roman" w:cs="Times New Roman"/>
          <w:b/>
          <w:sz w:val="72"/>
          <w:szCs w:val="72"/>
        </w:rPr>
        <w:t>/100</w:t>
      </w:r>
    </w:p>
    <w:p w14:paraId="09DFC7B9" w14:textId="77777777" w:rsidR="008672C0" w:rsidRDefault="008672C0"/>
    <w:sectPr w:rsidR="008672C0" w:rsidSect="00767E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11E"/>
    <w:rsid w:val="002013F6"/>
    <w:rsid w:val="00663AF9"/>
    <w:rsid w:val="0082011E"/>
    <w:rsid w:val="008672C0"/>
    <w:rsid w:val="009A6769"/>
    <w:rsid w:val="00B24F4C"/>
    <w:rsid w:val="00E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6C61"/>
  <w15:docId w15:val="{11A56EA8-B48C-4BD4-B0F6-103D4EBE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11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11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Company>SD37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Bazilewich</cp:lastModifiedBy>
  <cp:revision>3</cp:revision>
  <dcterms:created xsi:type="dcterms:W3CDTF">2022-09-06T19:21:00Z</dcterms:created>
  <dcterms:modified xsi:type="dcterms:W3CDTF">2022-09-06T19:21:00Z</dcterms:modified>
</cp:coreProperties>
</file>